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Ind w:w="-342" w:type="dxa"/>
        <w:tblLook w:val="04A0" w:firstRow="1" w:lastRow="0" w:firstColumn="1" w:lastColumn="0" w:noHBand="0" w:noVBand="1"/>
      </w:tblPr>
      <w:tblGrid>
        <w:gridCol w:w="3974"/>
        <w:gridCol w:w="6106"/>
      </w:tblGrid>
      <w:tr w:rsidR="002D5040" w:rsidTr="000845B8">
        <w:trPr>
          <w:trHeight w:val="14850"/>
        </w:trPr>
        <w:tc>
          <w:tcPr>
            <w:tcW w:w="3974" w:type="dxa"/>
            <w:tcBorders>
              <w:top w:val="nil"/>
              <w:left w:val="nil"/>
              <w:bottom w:val="nil"/>
              <w:right w:val="nil"/>
            </w:tcBorders>
          </w:tcPr>
          <w:p w:rsidR="00DC7C6D" w:rsidRDefault="00DC7C6D" w:rsidP="00212578">
            <w:pPr>
              <w:rPr>
                <w:rFonts w:ascii="HelveticaNeueLT Pro 65 Md" w:hAnsi="HelveticaNeueLT Pro 65 Md"/>
                <w:color w:val="8E8200"/>
                <w:sz w:val="18"/>
                <w:szCs w:val="18"/>
              </w:rPr>
            </w:pPr>
            <w:bookmarkStart w:id="0" w:name="_GoBack"/>
            <w:bookmarkEnd w:id="0"/>
          </w:p>
          <w:p w:rsidR="00DC7C6D" w:rsidRDefault="00DC7C6D" w:rsidP="00D72896">
            <w:pPr>
              <w:jc w:val="right"/>
              <w:rPr>
                <w:rFonts w:ascii="HelveticaNeueLT Pro 65 Md" w:hAnsi="HelveticaNeueLT Pro 65 Md"/>
                <w:color w:val="8E8200"/>
                <w:sz w:val="18"/>
                <w:szCs w:val="18"/>
              </w:rPr>
            </w:pPr>
          </w:p>
          <w:p w:rsidR="00DC7C6D" w:rsidRDefault="00DC7C6D" w:rsidP="00212578">
            <w:pPr>
              <w:jc w:val="center"/>
              <w:rPr>
                <w:rFonts w:ascii="HelveticaNeueLT Pro 65 Md" w:hAnsi="HelveticaNeueLT Pro 65 Md"/>
                <w:color w:val="8E8200"/>
                <w:sz w:val="18"/>
                <w:szCs w:val="18"/>
              </w:rPr>
            </w:pPr>
          </w:p>
          <w:p w:rsidR="00DC7C6D" w:rsidRDefault="00DC7C6D" w:rsidP="00650E1F">
            <w:pPr>
              <w:jc w:val="right"/>
              <w:rPr>
                <w:rFonts w:ascii="HelveticaNeueLT Pro 65 Md" w:hAnsi="HelveticaNeueLT Pro 65 Md"/>
                <w:color w:val="8E8200"/>
                <w:sz w:val="18"/>
                <w:szCs w:val="18"/>
              </w:rPr>
            </w:pPr>
          </w:p>
          <w:p w:rsidR="00DC7C6D" w:rsidRDefault="00DC7C6D" w:rsidP="00D72896">
            <w:pPr>
              <w:jc w:val="right"/>
              <w:rPr>
                <w:rFonts w:ascii="HelveticaNeueLT Pro 65 Md" w:hAnsi="HelveticaNeueLT Pro 65 Md"/>
                <w:color w:val="8E8200"/>
                <w:sz w:val="18"/>
                <w:szCs w:val="18"/>
              </w:rPr>
            </w:pPr>
          </w:p>
          <w:p w:rsidR="00212578" w:rsidRDefault="00212578" w:rsidP="00D72896">
            <w:pPr>
              <w:jc w:val="right"/>
              <w:rPr>
                <w:rFonts w:ascii="HelveticaNeueLT Pro 65 Md" w:hAnsi="HelveticaNeueLT Pro 65 Md"/>
                <w:color w:val="8E8200"/>
                <w:sz w:val="18"/>
                <w:szCs w:val="18"/>
              </w:rPr>
            </w:pPr>
          </w:p>
          <w:p w:rsidR="00DC7C6D" w:rsidRDefault="00DC7C6D" w:rsidP="00D72896">
            <w:pPr>
              <w:jc w:val="right"/>
              <w:rPr>
                <w:rFonts w:ascii="HelveticaNeueLT Pro 65 Md" w:hAnsi="HelveticaNeueLT Pro 65 Md"/>
                <w:color w:val="8E8200"/>
                <w:sz w:val="18"/>
                <w:szCs w:val="18"/>
              </w:rPr>
            </w:pPr>
          </w:p>
          <w:p w:rsidR="00650E1F" w:rsidRDefault="00650E1F" w:rsidP="00D72896">
            <w:pPr>
              <w:jc w:val="right"/>
              <w:rPr>
                <w:rFonts w:ascii="HelveticaNeueLT Pro 65 Md" w:hAnsi="HelveticaNeueLT Pro 65 Md"/>
                <w:color w:val="8E8200"/>
                <w:sz w:val="18"/>
                <w:szCs w:val="18"/>
              </w:rPr>
            </w:pPr>
          </w:p>
          <w:p w:rsidR="00650E1F" w:rsidRDefault="00650E1F" w:rsidP="00D72896">
            <w:pPr>
              <w:jc w:val="right"/>
              <w:rPr>
                <w:rFonts w:ascii="HelveticaNeueLT Pro 65 Md" w:hAnsi="HelveticaNeueLT Pro 65 Md"/>
                <w:color w:val="8E8200"/>
                <w:sz w:val="18"/>
                <w:szCs w:val="18"/>
              </w:rPr>
            </w:pPr>
          </w:p>
          <w:p w:rsidR="00650E1F" w:rsidRDefault="00650E1F" w:rsidP="00035596">
            <w:pPr>
              <w:jc w:val="right"/>
              <w:rPr>
                <w:rFonts w:ascii="HelveticaNeueLT Pro 65 Md" w:hAnsi="HelveticaNeueLT Pro 65 Md"/>
                <w:color w:val="8E8200"/>
                <w:sz w:val="18"/>
                <w:szCs w:val="18"/>
              </w:rPr>
            </w:pPr>
            <w:r>
              <w:rPr>
                <w:rFonts w:ascii="HelveticaNeueLT Pro 65 Md" w:hAnsi="HelveticaNeueLT Pro 65 Md"/>
                <w:noProof/>
                <w:sz w:val="28"/>
                <w:szCs w:val="28"/>
              </w:rPr>
              <w:drawing>
                <wp:inline distT="0" distB="0" distL="0" distR="0" wp14:anchorId="4E33B7D1" wp14:editId="311F9BD4">
                  <wp:extent cx="2386584" cy="4297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584" cy="429768"/>
                          </a:xfrm>
                          <a:prstGeom prst="rect">
                            <a:avLst/>
                          </a:prstGeom>
                          <a:noFill/>
                          <a:ln>
                            <a:noFill/>
                          </a:ln>
                        </pic:spPr>
                      </pic:pic>
                    </a:graphicData>
                  </a:graphic>
                </wp:inline>
              </w:drawing>
            </w:r>
          </w:p>
          <w:p w:rsidR="00650E1F" w:rsidRDefault="00650E1F" w:rsidP="00D72896">
            <w:pPr>
              <w:jc w:val="right"/>
              <w:rPr>
                <w:rFonts w:ascii="HelveticaNeueLT Pro 65 Md" w:hAnsi="HelveticaNeueLT Pro 65 Md"/>
                <w:color w:val="8E8200"/>
                <w:sz w:val="18"/>
                <w:szCs w:val="18"/>
              </w:rPr>
            </w:pPr>
          </w:p>
          <w:p w:rsidR="00650E1F" w:rsidRDefault="00650E1F" w:rsidP="00D72896">
            <w:pPr>
              <w:jc w:val="right"/>
              <w:rPr>
                <w:rFonts w:ascii="HelveticaNeueLT Pro 65 Md" w:hAnsi="HelveticaNeueLT Pro 65 Md"/>
                <w:color w:val="8E8200"/>
                <w:sz w:val="18"/>
                <w:szCs w:val="18"/>
              </w:rPr>
            </w:pPr>
          </w:p>
          <w:p w:rsidR="00650E1F" w:rsidRDefault="007D65F0" w:rsidP="007D65F0">
            <w:pPr>
              <w:jc w:val="center"/>
              <w:rPr>
                <w:rFonts w:ascii="HelveticaNeueLT Pro 65 Md" w:hAnsi="HelveticaNeueLT Pro 65 Md"/>
                <w:color w:val="8E8200"/>
                <w:sz w:val="18"/>
                <w:szCs w:val="18"/>
              </w:rPr>
            </w:pPr>
            <w:r>
              <w:rPr>
                <w:rFonts w:ascii="HelveticaNeueLT Pro 65 Md" w:hAnsi="HelveticaNeueLT Pro 65 Md"/>
                <w:noProof/>
                <w:color w:val="8E8200"/>
                <w:sz w:val="18"/>
                <w:szCs w:val="18"/>
              </w:rPr>
              <w:drawing>
                <wp:inline distT="0" distB="0" distL="0" distR="0">
                  <wp:extent cx="16668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logo_blue_sp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6875" cy="1333500"/>
                          </a:xfrm>
                          <a:prstGeom prst="rect">
                            <a:avLst/>
                          </a:prstGeom>
                        </pic:spPr>
                      </pic:pic>
                    </a:graphicData>
                  </a:graphic>
                </wp:inline>
              </w:drawing>
            </w:r>
          </w:p>
          <w:p w:rsidR="00650E1F" w:rsidRDefault="00650E1F" w:rsidP="00D72896">
            <w:pPr>
              <w:jc w:val="right"/>
              <w:rPr>
                <w:rFonts w:ascii="HelveticaNeueLT Pro 65 Md" w:hAnsi="HelveticaNeueLT Pro 65 Md"/>
                <w:color w:val="8E8200"/>
                <w:sz w:val="18"/>
                <w:szCs w:val="18"/>
              </w:rPr>
            </w:pPr>
          </w:p>
          <w:p w:rsidR="00650E1F" w:rsidRDefault="002D5040" w:rsidP="00D72896">
            <w:pPr>
              <w:jc w:val="right"/>
              <w:rPr>
                <w:rFonts w:ascii="HelveticaNeueLT Pro 65 Md" w:hAnsi="HelveticaNeueLT Pro 65 Md"/>
                <w:color w:val="8E8200"/>
                <w:sz w:val="18"/>
                <w:szCs w:val="18"/>
              </w:rPr>
            </w:pPr>
            <w:r>
              <w:rPr>
                <w:rFonts w:ascii="HelveticaNeueLT Pro 65 Md" w:hAnsi="HelveticaNeueLT Pro 65 Md"/>
                <w:color w:val="8E8200"/>
                <w:sz w:val="18"/>
                <w:szCs w:val="18"/>
              </w:rPr>
              <w:t xml:space="preserve"> </w:t>
            </w:r>
          </w:p>
          <w:p w:rsidR="00650E1F" w:rsidRDefault="00650E1F" w:rsidP="00D72896">
            <w:pPr>
              <w:jc w:val="right"/>
              <w:rPr>
                <w:rFonts w:ascii="HelveticaNeueLT Pro 65 Md" w:hAnsi="HelveticaNeueLT Pro 65 Md"/>
                <w:color w:val="8E8200"/>
                <w:sz w:val="18"/>
                <w:szCs w:val="18"/>
              </w:rPr>
            </w:pPr>
          </w:p>
          <w:p w:rsidR="00650E1F" w:rsidRDefault="00650E1F" w:rsidP="00D72896">
            <w:pPr>
              <w:jc w:val="right"/>
              <w:rPr>
                <w:rFonts w:ascii="HelveticaNeueLT Pro 65 Md" w:hAnsi="HelveticaNeueLT Pro 65 Md"/>
                <w:color w:val="8E8200"/>
                <w:sz w:val="18"/>
                <w:szCs w:val="18"/>
              </w:rPr>
            </w:pPr>
          </w:p>
          <w:p w:rsidR="00650E1F" w:rsidRDefault="00650E1F" w:rsidP="00B5332E">
            <w:pPr>
              <w:rPr>
                <w:rFonts w:ascii="HelveticaNeueLT Pro 65 Md" w:hAnsi="HelveticaNeueLT Pro 65 Md"/>
                <w:color w:val="8E8200"/>
                <w:sz w:val="18"/>
                <w:szCs w:val="18"/>
              </w:rPr>
            </w:pPr>
          </w:p>
          <w:p w:rsidR="00650E1F" w:rsidRDefault="00650E1F" w:rsidP="00D72896">
            <w:pPr>
              <w:jc w:val="right"/>
              <w:rPr>
                <w:rFonts w:ascii="HelveticaNeueLT Pro 65 Md" w:hAnsi="HelveticaNeueLT Pro 65 Md"/>
                <w:color w:val="8E8200"/>
                <w:sz w:val="18"/>
                <w:szCs w:val="18"/>
              </w:rPr>
            </w:pPr>
          </w:p>
          <w:p w:rsidR="002D5040" w:rsidRPr="00853890" w:rsidRDefault="002D5040" w:rsidP="00D72896">
            <w:pPr>
              <w:jc w:val="right"/>
              <w:rPr>
                <w:rFonts w:ascii="HelveticaNeueLT Pro 65 Md" w:hAnsi="HelveticaNeueLT Pro 65 Md"/>
                <w:color w:val="C0AD00"/>
                <w:sz w:val="28"/>
                <w:szCs w:val="28"/>
              </w:rPr>
            </w:pPr>
            <w:r w:rsidRPr="00853890">
              <w:rPr>
                <w:rFonts w:ascii="HelveticaNeueLT Pro 65 Md" w:hAnsi="HelveticaNeueLT Pro 65 Md"/>
                <w:color w:val="C0AD00"/>
                <w:sz w:val="28"/>
                <w:szCs w:val="28"/>
              </w:rPr>
              <w:t xml:space="preserve">You </w:t>
            </w:r>
            <w:r w:rsidR="00874BA1" w:rsidRPr="00853890">
              <w:rPr>
                <w:rFonts w:ascii="HelveticaNeueLT Pro 65 Md" w:hAnsi="HelveticaNeueLT Pro 65 Md"/>
                <w:color w:val="C0AD00"/>
                <w:sz w:val="28"/>
                <w:szCs w:val="28"/>
              </w:rPr>
              <w:t xml:space="preserve">can </w:t>
            </w:r>
            <w:r w:rsidRPr="00853890">
              <w:rPr>
                <w:rFonts w:ascii="HelveticaNeueLT Pro 65 Md" w:hAnsi="HelveticaNeueLT Pro 65 Md"/>
                <w:color w:val="C0AD00"/>
                <w:sz w:val="28"/>
                <w:szCs w:val="28"/>
              </w:rPr>
              <w:t>make a difference</w:t>
            </w:r>
          </w:p>
          <w:p w:rsidR="002D5040" w:rsidRDefault="002D5040" w:rsidP="00D72896">
            <w:pPr>
              <w:jc w:val="right"/>
              <w:rPr>
                <w:rFonts w:ascii="HelveticaNeueLT Pro 65 Md" w:hAnsi="HelveticaNeueLT Pro 65 Md"/>
                <w:b/>
                <w:color w:val="8E8200"/>
              </w:rPr>
            </w:pPr>
          </w:p>
          <w:p w:rsidR="002D5040" w:rsidRPr="00E532F9" w:rsidRDefault="002D5040" w:rsidP="00D72896">
            <w:pPr>
              <w:jc w:val="right"/>
              <w:rPr>
                <w:rFonts w:ascii="HelveticaNeueLT Pro 65 Md" w:hAnsi="HelveticaNeueLT Pro 65 Md"/>
                <w:sz w:val="24"/>
                <w:szCs w:val="24"/>
              </w:rPr>
            </w:pPr>
            <w:r w:rsidRPr="00E532F9">
              <w:rPr>
                <w:rFonts w:ascii="HelveticaNeueLT Pro 65 Md" w:hAnsi="HelveticaNeueLT Pro 65 Md"/>
                <w:sz w:val="24"/>
                <w:szCs w:val="24"/>
              </w:rPr>
              <w:t xml:space="preserve">Make ending homelessness </w:t>
            </w:r>
          </w:p>
          <w:p w:rsidR="00862F69" w:rsidRPr="00E532F9" w:rsidRDefault="002D5040" w:rsidP="00D72896">
            <w:pPr>
              <w:jc w:val="right"/>
              <w:rPr>
                <w:rFonts w:ascii="HelveticaNeueLT Pro 65 Md" w:hAnsi="HelveticaNeueLT Pro 65 Md"/>
                <w:sz w:val="24"/>
                <w:szCs w:val="24"/>
              </w:rPr>
            </w:pPr>
            <w:proofErr w:type="gramStart"/>
            <w:r w:rsidRPr="00E532F9">
              <w:rPr>
                <w:rFonts w:ascii="HelveticaNeueLT Pro 65 Md" w:hAnsi="HelveticaNeueLT Pro 65 Md"/>
                <w:sz w:val="24"/>
                <w:szCs w:val="24"/>
              </w:rPr>
              <w:t>a</w:t>
            </w:r>
            <w:proofErr w:type="gramEnd"/>
            <w:r w:rsidRPr="00E532F9">
              <w:rPr>
                <w:rFonts w:ascii="HelveticaNeueLT Pro 65 Md" w:hAnsi="HelveticaNeueLT Pro 65 Md"/>
                <w:sz w:val="24"/>
                <w:szCs w:val="24"/>
              </w:rPr>
              <w:t xml:space="preserve"> shared goal.</w:t>
            </w:r>
          </w:p>
          <w:p w:rsidR="00862F69" w:rsidRDefault="00862F69" w:rsidP="00D72896">
            <w:pPr>
              <w:jc w:val="right"/>
              <w:rPr>
                <w:rFonts w:ascii="HelveticaNeueLT Pro 65 Md" w:hAnsi="HelveticaNeueLT Pro 65 Md"/>
                <w:color w:val="8E8200"/>
                <w:sz w:val="18"/>
                <w:szCs w:val="18"/>
              </w:rPr>
            </w:pPr>
          </w:p>
          <w:p w:rsidR="002D5040" w:rsidRDefault="002D5040" w:rsidP="00212578">
            <w:pPr>
              <w:jc w:val="right"/>
              <w:rPr>
                <w:rFonts w:ascii="HelveticaNeueLT Pro 65 Md" w:hAnsi="HelveticaNeueLT Pro 65 Md" w:cs="HelveticaNeue-Heavy"/>
                <w:color w:val="BE77AE"/>
              </w:rPr>
            </w:pPr>
          </w:p>
          <w:p w:rsidR="00212578" w:rsidRPr="00212578" w:rsidRDefault="00212578" w:rsidP="00212578">
            <w:pPr>
              <w:jc w:val="right"/>
              <w:rPr>
                <w:rFonts w:ascii="HelveticaNeueLT Pro 65 Md" w:hAnsi="HelveticaNeueLT Pro 65 Md" w:cs="HelveticaNeue-Heavy"/>
                <w:color w:val="BE77AE"/>
              </w:rPr>
            </w:pPr>
          </w:p>
          <w:p w:rsidR="00BA3F97" w:rsidRDefault="00BA3F97" w:rsidP="00BA3F97">
            <w:pPr>
              <w:rPr>
                <w:rFonts w:ascii="HelveticaNeueLT Pro 65 Md" w:hAnsi="HelveticaNeueLT Pro 65 Md"/>
                <w:color w:val="8E8200"/>
                <w:sz w:val="18"/>
                <w:szCs w:val="18"/>
              </w:rPr>
            </w:pPr>
          </w:p>
          <w:p w:rsidR="00BA3F97" w:rsidRDefault="00BA3F97" w:rsidP="00BA3F97">
            <w:pPr>
              <w:rPr>
                <w:rFonts w:ascii="HelveticaNeueLT Pro 65 Md" w:hAnsi="HelveticaNeueLT Pro 65 Md"/>
                <w:color w:val="8E8200"/>
                <w:sz w:val="18"/>
                <w:szCs w:val="18"/>
              </w:rPr>
            </w:pPr>
          </w:p>
          <w:p w:rsidR="00212578" w:rsidRDefault="00212578" w:rsidP="00BA3F97">
            <w:pPr>
              <w:rPr>
                <w:rFonts w:ascii="HelveticaNeueLT Pro 65 Md" w:hAnsi="HelveticaNeueLT Pro 65 Md"/>
                <w:color w:val="8E8200"/>
                <w:sz w:val="18"/>
                <w:szCs w:val="18"/>
              </w:rPr>
            </w:pPr>
          </w:p>
          <w:p w:rsidR="00212578" w:rsidRDefault="00212578" w:rsidP="00BA3F97">
            <w:pPr>
              <w:rPr>
                <w:rFonts w:ascii="HelveticaNeueLT Pro 65 Md" w:hAnsi="HelveticaNeueLT Pro 65 Md"/>
                <w:color w:val="8E8200"/>
                <w:sz w:val="18"/>
                <w:szCs w:val="18"/>
              </w:rPr>
            </w:pPr>
          </w:p>
          <w:p w:rsidR="000845B8" w:rsidRDefault="000845B8" w:rsidP="00DE602D">
            <w:pPr>
              <w:rPr>
                <w:rFonts w:ascii="HelveticaNeueLT Pro 65 Md" w:hAnsi="HelveticaNeueLT Pro 65 Md"/>
                <w:color w:val="8E8200"/>
                <w:sz w:val="18"/>
                <w:szCs w:val="18"/>
              </w:rPr>
            </w:pPr>
          </w:p>
          <w:p w:rsidR="000845B8" w:rsidRDefault="000845B8" w:rsidP="00DE602D">
            <w:pPr>
              <w:rPr>
                <w:rFonts w:ascii="HelveticaNeueLT Pro 65 Md" w:hAnsi="HelveticaNeueLT Pro 65 Md"/>
                <w:color w:val="8E8200"/>
                <w:sz w:val="18"/>
                <w:szCs w:val="18"/>
              </w:rPr>
            </w:pPr>
          </w:p>
          <w:p w:rsidR="00E532F9" w:rsidRPr="00E532F9" w:rsidRDefault="00A1346A" w:rsidP="00E532F9">
            <w:pPr>
              <w:pStyle w:val="BodyText2"/>
              <w:spacing w:after="0" w:line="240" w:lineRule="auto"/>
              <w:jc w:val="right"/>
              <w:rPr>
                <w:rFonts w:ascii="HelveticaNeueLT Pro 45 Lt" w:hAnsi="HelveticaNeueLT Pro 45 Lt" w:cs="Arial"/>
                <w:sz w:val="20"/>
                <w:szCs w:val="20"/>
              </w:rPr>
            </w:pPr>
            <w:r w:rsidRPr="00E532F9">
              <w:rPr>
                <w:rFonts w:ascii="HelveticaNeueLT Pro 45 Lt" w:hAnsi="HelveticaNeueLT Pro 45 Lt"/>
                <w:sz w:val="20"/>
                <w:szCs w:val="20"/>
              </w:rPr>
              <w:t xml:space="preserve">Community Shelter Board receives support from </w:t>
            </w:r>
            <w:r w:rsidRPr="00E532F9">
              <w:rPr>
                <w:rFonts w:ascii="HelveticaNeueLT Pro 45 Lt" w:eastAsia="Calibri" w:hAnsi="HelveticaNeueLT Pro 45 Lt"/>
                <w:sz w:val="20"/>
                <w:szCs w:val="20"/>
              </w:rPr>
              <w:t xml:space="preserve">the </w:t>
            </w:r>
            <w:r w:rsidR="00E532F9" w:rsidRPr="00E532F9">
              <w:rPr>
                <w:rFonts w:ascii="HelveticaNeueLT Pro 45 Lt" w:hAnsi="HelveticaNeueLT Pro 45 Lt" w:cs="Arial"/>
                <w:sz w:val="20"/>
                <w:szCs w:val="20"/>
              </w:rPr>
              <w:t>City of Columbus, the Franklin County Board of Commissioners, the United Way of Central Ohio, The Columbus Foundation, Nationwide Foundation, American Electric Power Foundation, the U.S. Department of Housing and Urban Development, the State of Ohio, and many other public and private investors.</w:t>
            </w:r>
          </w:p>
          <w:p w:rsidR="00035596" w:rsidRPr="00035596" w:rsidRDefault="00035596" w:rsidP="00035596">
            <w:pPr>
              <w:rPr>
                <w:rFonts w:ascii="HelveticaNeueLT Pro 65 Md" w:hAnsi="HelveticaNeueLT Pro 65 Md"/>
                <w:sz w:val="23"/>
                <w:szCs w:val="23"/>
              </w:rPr>
            </w:pPr>
            <w:r w:rsidRPr="00B35C6A">
              <w:rPr>
                <w:rFonts w:ascii="HelveticaNeueLT Pro 65 Md" w:hAnsi="HelveticaNeueLT Pro 65 Md"/>
                <w:noProof/>
                <w:color w:val="8E8200"/>
                <w:sz w:val="18"/>
                <w:szCs w:val="18"/>
              </w:rPr>
              <w:drawing>
                <wp:anchor distT="36576" distB="36576" distL="36576" distR="36576" simplePos="0" relativeHeight="251659264" behindDoc="1" locked="0" layoutInCell="1" allowOverlap="1" wp14:anchorId="24A9D1C2" wp14:editId="21E0CCBB">
                  <wp:simplePos x="0" y="0"/>
                  <wp:positionH relativeFrom="column">
                    <wp:posOffset>426720</wp:posOffset>
                  </wp:positionH>
                  <wp:positionV relativeFrom="paragraph">
                    <wp:posOffset>151130</wp:posOffset>
                  </wp:positionV>
                  <wp:extent cx="1958975" cy="1615440"/>
                  <wp:effectExtent l="0" t="0" r="0" b="0"/>
                  <wp:wrapTight wrapText="bothSides">
                    <wp:wrapPolygon edited="0">
                      <wp:start x="0" y="0"/>
                      <wp:lineTo x="0" y="21396"/>
                      <wp:lineTo x="21425" y="21396"/>
                      <wp:lineTo x="214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958975" cy="1615440"/>
                          </a:xfrm>
                          <a:prstGeom prst="rect">
                            <a:avLst/>
                          </a:prstGeom>
                          <a:noFill/>
                          <a:ln>
                            <a:noFill/>
                          </a:ln>
                        </pic:spPr>
                      </pic:pic>
                    </a:graphicData>
                  </a:graphic>
                </wp:anchor>
              </w:drawing>
            </w:r>
          </w:p>
          <w:p w:rsidR="00035596" w:rsidRPr="00035596" w:rsidRDefault="00035596" w:rsidP="00035596">
            <w:pPr>
              <w:rPr>
                <w:rFonts w:ascii="HelveticaNeueLT Pro 65 Md" w:hAnsi="HelveticaNeueLT Pro 65 Md"/>
                <w:sz w:val="23"/>
                <w:szCs w:val="23"/>
              </w:rPr>
            </w:pPr>
          </w:p>
          <w:p w:rsidR="00035596" w:rsidRPr="00035596" w:rsidRDefault="00035596" w:rsidP="00035596">
            <w:pPr>
              <w:rPr>
                <w:rFonts w:ascii="HelveticaNeueLT Pro 65 Md" w:hAnsi="HelveticaNeueLT Pro 65 Md"/>
                <w:sz w:val="23"/>
                <w:szCs w:val="23"/>
              </w:rPr>
            </w:pPr>
          </w:p>
          <w:p w:rsidR="00035596" w:rsidRPr="00035596" w:rsidRDefault="00035596" w:rsidP="00035596">
            <w:pPr>
              <w:rPr>
                <w:rFonts w:ascii="HelveticaNeueLT Pro 65 Md" w:hAnsi="HelveticaNeueLT Pro 65 Md"/>
                <w:sz w:val="23"/>
                <w:szCs w:val="23"/>
              </w:rPr>
            </w:pPr>
          </w:p>
          <w:p w:rsidR="00035596" w:rsidRPr="00035596" w:rsidRDefault="00035596" w:rsidP="00035596">
            <w:pPr>
              <w:rPr>
                <w:rFonts w:ascii="HelveticaNeueLT Pro 65 Md" w:hAnsi="HelveticaNeueLT Pro 65 Md"/>
                <w:sz w:val="23"/>
                <w:szCs w:val="23"/>
              </w:rPr>
            </w:pPr>
          </w:p>
          <w:p w:rsidR="00035596" w:rsidRDefault="00035596" w:rsidP="00035596">
            <w:pPr>
              <w:rPr>
                <w:rFonts w:ascii="HelveticaNeueLT Pro 65 Md" w:hAnsi="HelveticaNeueLT Pro 65 Md"/>
                <w:sz w:val="23"/>
                <w:szCs w:val="23"/>
              </w:rPr>
            </w:pPr>
          </w:p>
          <w:p w:rsidR="00035596" w:rsidRPr="00035596" w:rsidRDefault="00035596" w:rsidP="00035596">
            <w:pPr>
              <w:rPr>
                <w:rFonts w:ascii="HelveticaNeueLT Pro 65 Md" w:hAnsi="HelveticaNeueLT Pro 65 Md"/>
                <w:sz w:val="23"/>
                <w:szCs w:val="23"/>
              </w:rPr>
            </w:pPr>
          </w:p>
          <w:p w:rsidR="00035596" w:rsidRPr="00035596" w:rsidRDefault="00035596" w:rsidP="00035596">
            <w:pPr>
              <w:rPr>
                <w:rFonts w:ascii="HelveticaNeueLT Pro 65 Md" w:hAnsi="HelveticaNeueLT Pro 65 Md"/>
                <w:sz w:val="23"/>
                <w:szCs w:val="23"/>
              </w:rPr>
            </w:pPr>
          </w:p>
          <w:p w:rsidR="0080272C" w:rsidRPr="00035596" w:rsidRDefault="0080272C" w:rsidP="00035596">
            <w:pPr>
              <w:rPr>
                <w:rFonts w:ascii="HelveticaNeueLT Pro 65 Md" w:hAnsi="HelveticaNeueLT Pro 65 Md"/>
                <w:sz w:val="23"/>
                <w:szCs w:val="23"/>
              </w:rPr>
            </w:pPr>
          </w:p>
        </w:tc>
        <w:tc>
          <w:tcPr>
            <w:tcW w:w="6106" w:type="dxa"/>
            <w:tcBorders>
              <w:top w:val="nil"/>
              <w:left w:val="nil"/>
              <w:bottom w:val="nil"/>
              <w:right w:val="nil"/>
            </w:tcBorders>
          </w:tcPr>
          <w:p w:rsidR="00212578" w:rsidRDefault="00212578" w:rsidP="00D72896">
            <w:pPr>
              <w:pStyle w:val="BasicParagraph"/>
              <w:tabs>
                <w:tab w:val="left" w:pos="300"/>
                <w:tab w:val="left" w:pos="560"/>
              </w:tabs>
              <w:rPr>
                <w:rFonts w:ascii="HelveticaNeueLT Pro 65 Md" w:hAnsi="HelveticaNeueLT Pro 65 Md" w:cs="HelveticaNeue-Heavy"/>
                <w:color w:val="BE77AE"/>
                <w:sz w:val="36"/>
                <w:szCs w:val="36"/>
              </w:rPr>
            </w:pPr>
          </w:p>
          <w:p w:rsidR="002D5040" w:rsidRPr="00207595" w:rsidRDefault="00DC7C6D" w:rsidP="00D72896">
            <w:pPr>
              <w:pStyle w:val="BasicParagraph"/>
              <w:tabs>
                <w:tab w:val="left" w:pos="300"/>
                <w:tab w:val="left" w:pos="560"/>
              </w:tabs>
              <w:rPr>
                <w:rFonts w:ascii="HelveticaNeueLT Pro 45 Lt" w:hAnsi="HelveticaNeueLT Pro 45 Lt" w:cs="HelveticaNeue-Heavy"/>
                <w:color w:val="BE77AE"/>
                <w:sz w:val="36"/>
                <w:szCs w:val="36"/>
              </w:rPr>
            </w:pPr>
            <w:r>
              <w:rPr>
                <w:rFonts w:ascii="HelveticaNeueLT Pro 65 Md" w:hAnsi="HelveticaNeueLT Pro 65 Md" w:cs="HelveticaNeue-Heavy"/>
                <w:color w:val="BE77AE"/>
                <w:sz w:val="36"/>
                <w:szCs w:val="36"/>
              </w:rPr>
              <w:t>linen drive</w:t>
            </w:r>
          </w:p>
          <w:p w:rsidR="002D5040" w:rsidRDefault="002D5040" w:rsidP="00D72896">
            <w:pPr>
              <w:rPr>
                <w:rFonts w:ascii="HelveticaNeueLT Pro 65 Md" w:hAnsi="HelveticaNeueLT Pro 65 Md"/>
                <w:b/>
                <w:sz w:val="28"/>
                <w:szCs w:val="28"/>
              </w:rPr>
            </w:pPr>
          </w:p>
          <w:p w:rsidR="002D5040" w:rsidRPr="00420639" w:rsidRDefault="00653C8E" w:rsidP="00D72896">
            <w:pPr>
              <w:rPr>
                <w:rFonts w:ascii="HelveticaNeueLT Pro 65 Md" w:hAnsi="HelveticaNeueLT Pro 65 Md"/>
                <w:i/>
              </w:rPr>
            </w:pPr>
            <w:r w:rsidRPr="00420639">
              <w:rPr>
                <w:rFonts w:ascii="HelveticaNeueLT Pro 65 Md" w:hAnsi="HelveticaNeueLT Pro 65 Md"/>
                <w:i/>
              </w:rPr>
              <w:t>Thousands of area residents will arrive at the doorstep of emergency shelters this year, forced fro</w:t>
            </w:r>
            <w:r w:rsidR="00A1346A" w:rsidRPr="00420639">
              <w:rPr>
                <w:rFonts w:ascii="HelveticaNeueLT Pro 65 Md" w:hAnsi="HelveticaNeueLT Pro 65 Md"/>
                <w:i/>
              </w:rPr>
              <w:t>m their homes by deepening poverty</w:t>
            </w:r>
            <w:r w:rsidR="002D5040" w:rsidRPr="00420639">
              <w:rPr>
                <w:rFonts w:ascii="HelveticaNeueLT Pro 65 Md" w:hAnsi="HelveticaNeueLT Pro 65 Md"/>
                <w:i/>
              </w:rPr>
              <w:t>. You can help our struggling neighbors rebuild their lives</w:t>
            </w:r>
            <w:r w:rsidR="00B35C6A" w:rsidRPr="00420639">
              <w:rPr>
                <w:rFonts w:ascii="HelveticaNeueLT Pro 65 Md" w:hAnsi="HelveticaNeueLT Pro 65 Md"/>
                <w:i/>
              </w:rPr>
              <w:t xml:space="preserve"> by </w:t>
            </w:r>
            <w:r w:rsidR="008C1EF1">
              <w:rPr>
                <w:rFonts w:ascii="HelveticaNeueLT Pro 65 Md" w:hAnsi="HelveticaNeueLT Pro 65 Md"/>
                <w:i/>
              </w:rPr>
              <w:t>collecting linens for a new shelter</w:t>
            </w:r>
            <w:r w:rsidR="00650E1F" w:rsidRPr="00420639">
              <w:rPr>
                <w:rFonts w:ascii="HelveticaNeueLT Pro 65 Md" w:hAnsi="HelveticaNeueLT Pro 65 Md"/>
                <w:i/>
              </w:rPr>
              <w:t>.</w:t>
            </w:r>
          </w:p>
          <w:p w:rsidR="002D5040" w:rsidRPr="00420639" w:rsidRDefault="002D5040" w:rsidP="00D72896">
            <w:pPr>
              <w:rPr>
                <w:rFonts w:ascii="HelveticaNeueLT Pro 45 Lt" w:hAnsi="HelveticaNeueLT Pro 45 Lt"/>
              </w:rPr>
            </w:pPr>
          </w:p>
          <w:p w:rsidR="008C1EF1" w:rsidRPr="008C1EF1" w:rsidRDefault="008C1EF1" w:rsidP="008C1EF1">
            <w:pPr>
              <w:rPr>
                <w:rFonts w:ascii="HelveticaNeueLT Pro 45 Lt" w:hAnsi="HelveticaNeueLT Pro 45 Lt"/>
              </w:rPr>
            </w:pPr>
            <w:r w:rsidRPr="008C1EF1">
              <w:rPr>
                <w:rFonts w:ascii="HelveticaNeueLT Pro 45 Lt" w:hAnsi="HelveticaNeueLT Pro 45 Lt"/>
              </w:rPr>
              <w:t>Community Shelter Board is making a strong collective impact, but our quality programs are stretched to the limit and beyond by a rapidly growing wave of need. Over the last three years, CSB’s shelters have served 79% more families and 16% more single men and women.</w:t>
            </w:r>
          </w:p>
          <w:p w:rsidR="00E95684" w:rsidRPr="00420639" w:rsidRDefault="00E95684" w:rsidP="00E95684">
            <w:pPr>
              <w:contextualSpacing/>
              <w:rPr>
                <w:rFonts w:ascii="HelveticaNeueLT Pro 45 Lt" w:hAnsi="HelveticaNeueLT Pro 45 Lt"/>
              </w:rPr>
            </w:pPr>
          </w:p>
          <w:p w:rsidR="008C1EF1" w:rsidRPr="008C1EF1" w:rsidRDefault="008C1EF1" w:rsidP="008C1EF1">
            <w:pPr>
              <w:rPr>
                <w:rFonts w:ascii="HelveticaNeueLT Pro 45 Lt" w:hAnsi="HelveticaNeueLT Pro 45 Lt" w:cs="Tahoma"/>
                <w:color w:val="000000"/>
                <w:kern w:val="28"/>
              </w:rPr>
            </w:pPr>
            <w:r>
              <w:rPr>
                <w:rFonts w:ascii="HelveticaNeueLT Pro 45 Lt" w:hAnsi="HelveticaNeueLT Pro 45 Lt" w:cs="Tahoma"/>
                <w:color w:val="000000"/>
                <w:kern w:val="28"/>
              </w:rPr>
              <w:t>Our</w:t>
            </w:r>
            <w:r w:rsidRPr="00D55900">
              <w:rPr>
                <w:rFonts w:ascii="HelveticaNeueLT Pro 45 Lt" w:hAnsi="HelveticaNeueLT Pro 45 Lt" w:cs="Tahoma"/>
                <w:color w:val="000000"/>
                <w:kern w:val="28"/>
              </w:rPr>
              <w:t xml:space="preserve"> community’s </w:t>
            </w:r>
            <w:r>
              <w:rPr>
                <w:rFonts w:ascii="HelveticaNeueLT Pro 45 Lt" w:hAnsi="HelveticaNeueLT Pro 45 Lt" w:cs="Tahoma"/>
                <w:color w:val="000000"/>
                <w:kern w:val="28"/>
              </w:rPr>
              <w:t xml:space="preserve">only 50-unit </w:t>
            </w:r>
            <w:r w:rsidRPr="00D55900">
              <w:rPr>
                <w:rFonts w:ascii="HelveticaNeueLT Pro 45 Lt" w:hAnsi="HelveticaNeueLT Pro 45 Lt" w:cs="Tahoma"/>
                <w:color w:val="000000"/>
                <w:kern w:val="28"/>
              </w:rPr>
              <w:t xml:space="preserve">family shelter has been over capacity for several years, </w:t>
            </w:r>
            <w:r>
              <w:rPr>
                <w:rFonts w:ascii="HelveticaNeueLT Pro 45 Lt" w:hAnsi="HelveticaNeueLT Pro 45 Lt" w:cs="Tahoma"/>
                <w:color w:val="000000"/>
                <w:kern w:val="28"/>
              </w:rPr>
              <w:t xml:space="preserve">recently </w:t>
            </w:r>
            <w:r w:rsidRPr="00D55900">
              <w:rPr>
                <w:rFonts w:ascii="HelveticaNeueLT Pro 45 Lt" w:hAnsi="HelveticaNeueLT Pro 45 Lt" w:cs="Tahoma"/>
                <w:color w:val="000000"/>
                <w:kern w:val="28"/>
              </w:rPr>
              <w:t xml:space="preserve">serving more than 140 families a night. </w:t>
            </w:r>
            <w:r>
              <w:rPr>
                <w:rFonts w:ascii="HelveticaNeueLT Pro 45 Lt" w:hAnsi="HelveticaNeueLT Pro 45 Lt" w:cs="Tahoma"/>
                <w:color w:val="000000"/>
                <w:kern w:val="28"/>
              </w:rPr>
              <w:t>In response to this unprecedented need, a second fa</w:t>
            </w:r>
            <w:r w:rsidR="001B608E">
              <w:rPr>
                <w:rFonts w:ascii="HelveticaNeueLT Pro 45 Lt" w:hAnsi="HelveticaNeueLT Pro 45 Lt" w:cs="Tahoma"/>
                <w:color w:val="000000"/>
                <w:kern w:val="28"/>
              </w:rPr>
              <w:t>mily shelter is set to open on August 26</w:t>
            </w:r>
            <w:r>
              <w:rPr>
                <w:rFonts w:ascii="HelveticaNeueLT Pro 45 Lt" w:hAnsi="HelveticaNeueLT Pro 45 Lt" w:cs="Tahoma"/>
                <w:color w:val="000000"/>
                <w:kern w:val="28"/>
              </w:rPr>
              <w:t xml:space="preserve">. </w:t>
            </w:r>
            <w:r w:rsidRPr="0071578D">
              <w:rPr>
                <w:rFonts w:ascii="HelveticaNeueLT Pro 45 Lt" w:eastAsia="Calibri" w:hAnsi="HelveticaNeueLT Pro 45 Lt" w:cs="Tahoma"/>
                <w:color w:val="000000"/>
                <w:kern w:val="28"/>
                <w:szCs w:val="21"/>
              </w:rPr>
              <w:t xml:space="preserve">The Van Buren </w:t>
            </w:r>
            <w:r>
              <w:rPr>
                <w:rFonts w:ascii="HelveticaNeueLT Pro 45 Lt" w:eastAsia="Calibri" w:hAnsi="HelveticaNeueLT Pro 45 Lt" w:cs="Tahoma"/>
                <w:color w:val="000000"/>
                <w:kern w:val="28"/>
                <w:szCs w:val="21"/>
              </w:rPr>
              <w:t>family shelter</w:t>
            </w:r>
            <w:r w:rsidRPr="0071578D">
              <w:rPr>
                <w:rFonts w:ascii="HelveticaNeueLT Pro 45 Lt" w:eastAsia="Calibri" w:hAnsi="HelveticaNeueLT Pro 45 Lt" w:cs="Tahoma"/>
                <w:color w:val="000000"/>
                <w:kern w:val="28"/>
                <w:szCs w:val="21"/>
              </w:rPr>
              <w:t xml:space="preserve"> will </w:t>
            </w:r>
            <w:r>
              <w:rPr>
                <w:rFonts w:ascii="HelveticaNeueLT Pro 45 Lt" w:hAnsi="HelveticaNeueLT Pro 45 Lt" w:cs="Tahoma"/>
                <w:color w:val="000000"/>
                <w:kern w:val="28"/>
              </w:rPr>
              <w:t>serve up to 85 families nightly.</w:t>
            </w:r>
          </w:p>
          <w:p w:rsidR="008C1EF1" w:rsidRDefault="008C1EF1" w:rsidP="00A1346A">
            <w:pPr>
              <w:contextualSpacing/>
              <w:rPr>
                <w:rFonts w:ascii="HelveticaNeueLT Pro 45 Lt" w:hAnsi="HelveticaNeueLT Pro 45 Lt"/>
              </w:rPr>
            </w:pPr>
          </w:p>
          <w:p w:rsidR="00B35C6A" w:rsidRPr="00420639" w:rsidRDefault="00B35C6A" w:rsidP="00A1346A">
            <w:pPr>
              <w:contextualSpacing/>
              <w:rPr>
                <w:rFonts w:ascii="HelveticaNeueLT Pro 45 Lt" w:hAnsi="HelveticaNeueLT Pro 45 Lt"/>
              </w:rPr>
            </w:pPr>
            <w:r w:rsidRPr="00420639">
              <w:rPr>
                <w:rFonts w:ascii="HelveticaNeueLT Pro 45 Lt" w:hAnsi="HelveticaNeueLT Pro 45 Lt"/>
              </w:rPr>
              <w:t xml:space="preserve">By collecting the items below, you </w:t>
            </w:r>
            <w:r w:rsidR="008C1EF1">
              <w:rPr>
                <w:rFonts w:ascii="HelveticaNeueLT Pro 45 Lt" w:hAnsi="HelveticaNeueLT Pro 45 Lt"/>
              </w:rPr>
              <w:t xml:space="preserve">can help </w:t>
            </w:r>
            <w:r w:rsidRPr="00420639">
              <w:rPr>
                <w:rFonts w:ascii="HelveticaNeueLT Pro 45 Lt" w:hAnsi="HelveticaNeueLT Pro 45 Lt"/>
              </w:rPr>
              <w:t xml:space="preserve">ensure the well-being of our most vulnerable neighbors – our brothers and sisters, moms </w:t>
            </w:r>
            <w:r w:rsidR="008C1EF1">
              <w:rPr>
                <w:rFonts w:ascii="HelveticaNeueLT Pro 45 Lt" w:hAnsi="HelveticaNeueLT Pro 45 Lt"/>
              </w:rPr>
              <w:t>and dads with kids – and help</w:t>
            </w:r>
            <w:r w:rsidRPr="00420639">
              <w:rPr>
                <w:rFonts w:ascii="HelveticaNeueLT Pro 45 Lt" w:hAnsi="HelveticaNeueLT Pro 45 Lt"/>
              </w:rPr>
              <w:t xml:space="preserve"> us to end homelessness and rebuild lives.</w:t>
            </w:r>
          </w:p>
          <w:p w:rsidR="009A671B" w:rsidRPr="00420639" w:rsidRDefault="009A671B" w:rsidP="002D5040">
            <w:pPr>
              <w:rPr>
                <w:rFonts w:ascii="HelveticaNeueLT Pro 45 Lt" w:hAnsi="HelveticaNeueLT Pro 45 Lt" w:cs="Arial"/>
                <w:b/>
                <w:bCs/>
                <w:i/>
              </w:rPr>
            </w:pPr>
          </w:p>
          <w:p w:rsidR="00C90FCD" w:rsidRPr="003B502A" w:rsidRDefault="003B502A" w:rsidP="00C90FCD">
            <w:pPr>
              <w:spacing w:after="120"/>
              <w:rPr>
                <w:rFonts w:ascii="HelveticaNeueLT Pro 65 Md" w:hAnsi="HelveticaNeueLT Pro 65 Md" w:cs="Arial"/>
                <w:bCs/>
                <w:sz w:val="24"/>
                <w:szCs w:val="24"/>
              </w:rPr>
            </w:pPr>
            <w:r w:rsidRPr="003B502A">
              <w:rPr>
                <w:rFonts w:ascii="HelveticaNeueLT Pro 65 Md" w:hAnsi="HelveticaNeueLT Pro 65 Md" w:cs="Arial"/>
                <w:bCs/>
                <w:i/>
                <w:sz w:val="24"/>
                <w:szCs w:val="24"/>
              </w:rPr>
              <w:t>New or gently used i</w:t>
            </w:r>
            <w:r w:rsidR="00C90FCD" w:rsidRPr="003B502A">
              <w:rPr>
                <w:rFonts w:ascii="HelveticaNeueLT Pro 65 Md" w:hAnsi="HelveticaNeueLT Pro 65 Md" w:cs="Arial"/>
                <w:bCs/>
                <w:i/>
                <w:sz w:val="24"/>
                <w:szCs w:val="24"/>
              </w:rPr>
              <w:t>tems</w:t>
            </w:r>
            <w:r w:rsidR="00C90FCD" w:rsidRPr="003B502A">
              <w:rPr>
                <w:rFonts w:ascii="HelveticaNeueLT Pro 65 Md" w:hAnsi="HelveticaNeueLT Pro 65 Md" w:cs="Arial"/>
                <w:bCs/>
                <w:sz w:val="24"/>
                <w:szCs w:val="24"/>
              </w:rPr>
              <w:t xml:space="preserve"> needed</w:t>
            </w:r>
            <w:r w:rsidR="001F116C" w:rsidRPr="003B502A">
              <w:rPr>
                <w:rFonts w:ascii="HelveticaNeueLT Pro 65 Md" w:hAnsi="HelveticaNeueLT Pro 65 Md" w:cs="Arial"/>
                <w:bCs/>
                <w:sz w:val="24"/>
                <w:szCs w:val="24"/>
              </w:rPr>
              <w:t xml:space="preserve"> before </w:t>
            </w:r>
            <w:r w:rsidRPr="003B502A">
              <w:rPr>
                <w:rFonts w:ascii="HelveticaNeueLT Pro 65 Md" w:hAnsi="HelveticaNeueLT Pro 65 Md" w:cs="Arial"/>
                <w:bCs/>
                <w:sz w:val="24"/>
                <w:szCs w:val="24"/>
              </w:rPr>
              <w:t xml:space="preserve">the new family </w:t>
            </w:r>
            <w:r w:rsidR="001F116C" w:rsidRPr="003B502A">
              <w:rPr>
                <w:rFonts w:ascii="HelveticaNeueLT Pro 65 Md" w:hAnsi="HelveticaNeueLT Pro 65 Md" w:cs="Arial"/>
                <w:bCs/>
                <w:sz w:val="24"/>
                <w:szCs w:val="24"/>
              </w:rPr>
              <w:t xml:space="preserve">shelter opens </w:t>
            </w:r>
          </w:p>
          <w:p w:rsidR="00C90FCD" w:rsidRPr="000845B8" w:rsidRDefault="00C90FCD" w:rsidP="00C90FCD">
            <w:pPr>
              <w:rPr>
                <w:rFonts w:ascii="HelveticaNeueLT Pro 45 Lt" w:hAnsi="HelveticaNeueLT Pro 45 Lt"/>
                <w:sz w:val="16"/>
                <w:szCs w:val="16"/>
              </w:rPr>
            </w:pPr>
          </w:p>
          <w:p w:rsidR="00906D0B" w:rsidRPr="003B502A" w:rsidRDefault="00906D0B" w:rsidP="00906D0B">
            <w:pPr>
              <w:pStyle w:val="ListParagraph"/>
              <w:numPr>
                <w:ilvl w:val="0"/>
                <w:numId w:val="2"/>
              </w:numPr>
              <w:ind w:left="688"/>
              <w:rPr>
                <w:rFonts w:ascii="HelveticaNeueLT Pro 45 Lt" w:hAnsi="HelveticaNeueLT Pro 45 Lt"/>
                <w:sz w:val="24"/>
                <w:szCs w:val="24"/>
              </w:rPr>
            </w:pPr>
            <w:r w:rsidRPr="003B502A">
              <w:rPr>
                <w:rFonts w:ascii="HelveticaNeueLT Pro 45 Lt" w:hAnsi="HelveticaNeueLT Pro 45 Lt"/>
                <w:sz w:val="24"/>
                <w:szCs w:val="24"/>
              </w:rPr>
              <w:t xml:space="preserve">350 twin sized sheets </w:t>
            </w:r>
          </w:p>
          <w:p w:rsidR="00906D0B" w:rsidRPr="00906D0B" w:rsidRDefault="00906D0B" w:rsidP="00906D0B">
            <w:pPr>
              <w:pStyle w:val="ListParagraph"/>
              <w:ind w:left="688"/>
              <w:rPr>
                <w:rFonts w:ascii="HelveticaNeueLT Pro 45 Lt" w:hAnsi="HelveticaNeueLT Pro 45 Lt"/>
                <w:sz w:val="24"/>
                <w:szCs w:val="24"/>
              </w:rPr>
            </w:pPr>
          </w:p>
          <w:p w:rsidR="00C90FCD" w:rsidRPr="003B502A" w:rsidRDefault="00FA2EB3" w:rsidP="00C90FCD">
            <w:pPr>
              <w:pStyle w:val="ListParagraph"/>
              <w:numPr>
                <w:ilvl w:val="0"/>
                <w:numId w:val="2"/>
              </w:numPr>
              <w:ind w:left="688"/>
              <w:rPr>
                <w:rFonts w:ascii="HelveticaNeueLT Pro 45 Lt" w:hAnsi="HelveticaNeueLT Pro 45 Lt"/>
                <w:sz w:val="24"/>
                <w:szCs w:val="24"/>
              </w:rPr>
            </w:pPr>
            <w:r w:rsidRPr="003B502A">
              <w:rPr>
                <w:rFonts w:ascii="HelveticaNeueLT Pro 45 Lt" w:hAnsi="HelveticaNeueLT Pro 45 Lt"/>
                <w:sz w:val="24"/>
                <w:szCs w:val="24"/>
              </w:rPr>
              <w:t>400</w:t>
            </w:r>
            <w:r w:rsidR="00C90FCD" w:rsidRPr="003B502A">
              <w:rPr>
                <w:rFonts w:ascii="HelveticaNeueLT Pro 45 Lt" w:hAnsi="HelveticaNeueLT Pro 45 Lt"/>
                <w:sz w:val="24"/>
                <w:szCs w:val="24"/>
              </w:rPr>
              <w:t xml:space="preserve"> bath towels </w:t>
            </w:r>
          </w:p>
          <w:p w:rsidR="00C90FCD" w:rsidRPr="003B502A" w:rsidRDefault="00C90FCD" w:rsidP="00C90FCD">
            <w:pPr>
              <w:ind w:left="688" w:hanging="360"/>
              <w:rPr>
                <w:rFonts w:ascii="HelveticaNeueLT Pro 45 Lt" w:hAnsi="HelveticaNeueLT Pro 45 Lt"/>
                <w:sz w:val="24"/>
                <w:szCs w:val="24"/>
              </w:rPr>
            </w:pPr>
          </w:p>
          <w:p w:rsidR="00C90FCD" w:rsidRPr="003B502A" w:rsidRDefault="00FA2EB3" w:rsidP="00C90FCD">
            <w:pPr>
              <w:pStyle w:val="ListParagraph"/>
              <w:numPr>
                <w:ilvl w:val="0"/>
                <w:numId w:val="2"/>
              </w:numPr>
              <w:ind w:left="688"/>
              <w:rPr>
                <w:rFonts w:ascii="HelveticaNeueLT Pro 45 Lt" w:hAnsi="HelveticaNeueLT Pro 45 Lt"/>
                <w:sz w:val="24"/>
                <w:szCs w:val="24"/>
              </w:rPr>
            </w:pPr>
            <w:r w:rsidRPr="003B502A">
              <w:rPr>
                <w:rFonts w:ascii="HelveticaNeueLT Pro 45 Lt" w:hAnsi="HelveticaNeueLT Pro 45 Lt"/>
                <w:sz w:val="24"/>
                <w:szCs w:val="24"/>
              </w:rPr>
              <w:t>350</w:t>
            </w:r>
            <w:r w:rsidR="00C90FCD" w:rsidRPr="003B502A">
              <w:rPr>
                <w:rFonts w:ascii="HelveticaNeueLT Pro 45 Lt" w:hAnsi="HelveticaNeueLT Pro 45 Lt"/>
                <w:sz w:val="24"/>
                <w:szCs w:val="24"/>
              </w:rPr>
              <w:t xml:space="preserve"> wash cloths </w:t>
            </w:r>
          </w:p>
          <w:p w:rsidR="00C90FCD" w:rsidRPr="003B502A" w:rsidRDefault="00C90FCD" w:rsidP="00906D0B">
            <w:pPr>
              <w:rPr>
                <w:rFonts w:ascii="HelveticaNeueLT Pro 45 Lt" w:hAnsi="HelveticaNeueLT Pro 45 Lt"/>
                <w:sz w:val="24"/>
                <w:szCs w:val="24"/>
              </w:rPr>
            </w:pPr>
          </w:p>
          <w:p w:rsidR="00C90FCD" w:rsidRPr="003B502A" w:rsidRDefault="00FA2EB3" w:rsidP="00C90FCD">
            <w:pPr>
              <w:pStyle w:val="ListParagraph"/>
              <w:numPr>
                <w:ilvl w:val="0"/>
                <w:numId w:val="2"/>
              </w:numPr>
              <w:ind w:left="688"/>
              <w:rPr>
                <w:rFonts w:ascii="HelveticaNeueLT Pro 45 Lt" w:hAnsi="HelveticaNeueLT Pro 45 Lt"/>
                <w:sz w:val="24"/>
                <w:szCs w:val="24"/>
              </w:rPr>
            </w:pPr>
            <w:r w:rsidRPr="003B502A">
              <w:rPr>
                <w:rFonts w:ascii="HelveticaNeueLT Pro 45 Lt" w:hAnsi="HelveticaNeueLT Pro 45 Lt"/>
                <w:sz w:val="24"/>
                <w:szCs w:val="24"/>
              </w:rPr>
              <w:t>350</w:t>
            </w:r>
            <w:r w:rsidR="00C90FCD" w:rsidRPr="003B502A">
              <w:rPr>
                <w:rFonts w:ascii="HelveticaNeueLT Pro 45 Lt" w:hAnsi="HelveticaNeueLT Pro 45 Lt"/>
                <w:sz w:val="24"/>
                <w:szCs w:val="24"/>
              </w:rPr>
              <w:t xml:space="preserve"> pillow cases </w:t>
            </w:r>
          </w:p>
          <w:p w:rsidR="003B502A" w:rsidRPr="003B502A" w:rsidRDefault="003B502A" w:rsidP="003B502A">
            <w:pPr>
              <w:pStyle w:val="ListParagraph"/>
              <w:rPr>
                <w:rFonts w:ascii="HelveticaNeueLT Pro 45 Lt" w:hAnsi="HelveticaNeueLT Pro 45 Lt"/>
                <w:sz w:val="24"/>
                <w:szCs w:val="24"/>
              </w:rPr>
            </w:pPr>
          </w:p>
          <w:p w:rsidR="003B502A" w:rsidRPr="003B502A" w:rsidRDefault="003B502A" w:rsidP="00C90FCD">
            <w:pPr>
              <w:pStyle w:val="ListParagraph"/>
              <w:numPr>
                <w:ilvl w:val="0"/>
                <w:numId w:val="2"/>
              </w:numPr>
              <w:ind w:left="688"/>
              <w:rPr>
                <w:rFonts w:ascii="HelveticaNeueLT Pro 45 Lt" w:hAnsi="HelveticaNeueLT Pro 45 Lt"/>
                <w:sz w:val="24"/>
                <w:szCs w:val="24"/>
              </w:rPr>
            </w:pPr>
            <w:r w:rsidRPr="003B502A">
              <w:rPr>
                <w:rFonts w:ascii="HelveticaNeueLT Pro 45 Lt" w:hAnsi="HelveticaNeueLT Pro 45 Lt"/>
                <w:sz w:val="24"/>
                <w:szCs w:val="24"/>
              </w:rPr>
              <w:t xml:space="preserve">200 blankets </w:t>
            </w:r>
          </w:p>
          <w:p w:rsidR="003B502A" w:rsidRPr="003B502A" w:rsidRDefault="003B502A" w:rsidP="003B502A">
            <w:pPr>
              <w:pStyle w:val="ListParagraph"/>
              <w:rPr>
                <w:rFonts w:ascii="HelveticaNeueLT Pro 45 Lt" w:hAnsi="HelveticaNeueLT Pro 45 Lt"/>
                <w:sz w:val="24"/>
                <w:szCs w:val="24"/>
              </w:rPr>
            </w:pPr>
          </w:p>
          <w:p w:rsidR="003B502A" w:rsidRPr="003B502A" w:rsidRDefault="00906D0B" w:rsidP="00C90FCD">
            <w:pPr>
              <w:pStyle w:val="ListParagraph"/>
              <w:numPr>
                <w:ilvl w:val="0"/>
                <w:numId w:val="2"/>
              </w:numPr>
              <w:ind w:left="688"/>
              <w:rPr>
                <w:rFonts w:ascii="HelveticaNeueLT Pro 45 Lt" w:hAnsi="HelveticaNeueLT Pro 45 Lt"/>
                <w:sz w:val="24"/>
                <w:szCs w:val="24"/>
              </w:rPr>
            </w:pPr>
            <w:r>
              <w:rPr>
                <w:rFonts w:ascii="HelveticaNeueLT Pro 45 Lt" w:hAnsi="HelveticaNeueLT Pro 45 Lt"/>
                <w:sz w:val="24"/>
                <w:szCs w:val="24"/>
              </w:rPr>
              <w:t>150</w:t>
            </w:r>
            <w:r w:rsidR="003B502A" w:rsidRPr="003B502A">
              <w:rPr>
                <w:rFonts w:ascii="HelveticaNeueLT Pro 45 Lt" w:hAnsi="HelveticaNeueLT Pro 45 Lt"/>
                <w:sz w:val="24"/>
                <w:szCs w:val="24"/>
              </w:rPr>
              <w:t xml:space="preserve"> baby blankets </w:t>
            </w:r>
          </w:p>
          <w:p w:rsidR="00420639" w:rsidRPr="00420639" w:rsidRDefault="00420639" w:rsidP="00A07603">
            <w:pPr>
              <w:spacing w:after="120"/>
              <w:rPr>
                <w:rFonts w:ascii="HelveticaNeueLT Pro 65 Md" w:hAnsi="HelveticaNeueLT Pro 65 Md" w:cs="Arial"/>
                <w:bCs/>
              </w:rPr>
            </w:pPr>
          </w:p>
          <w:p w:rsidR="000845B8" w:rsidRPr="00854E21" w:rsidRDefault="00A07603" w:rsidP="00A07603">
            <w:pPr>
              <w:spacing w:after="120"/>
              <w:rPr>
                <w:rFonts w:ascii="HelveticaNeueLT Pro 65 Md" w:hAnsi="HelveticaNeueLT Pro 65 Md" w:cs="Arial"/>
                <w:bCs/>
                <w:sz w:val="23"/>
                <w:szCs w:val="23"/>
              </w:rPr>
            </w:pPr>
            <w:r w:rsidRPr="00854E21">
              <w:rPr>
                <w:rFonts w:ascii="HelveticaNeueLT Pro 65 Md" w:hAnsi="HelveticaNeueLT Pro 65 Md" w:cs="Arial"/>
                <w:bCs/>
                <w:sz w:val="23"/>
                <w:szCs w:val="23"/>
              </w:rPr>
              <w:t>The time is now</w:t>
            </w:r>
          </w:p>
          <w:p w:rsidR="00911203" w:rsidRPr="00911203" w:rsidRDefault="00911203" w:rsidP="00911203">
            <w:pPr>
              <w:rPr>
                <w:rFonts w:ascii="HelveticaNeueLT Pro 45 Lt" w:hAnsi="HelveticaNeueLT Pro 45 Lt" w:cs="Arial"/>
                <w:bCs/>
              </w:rPr>
            </w:pPr>
            <w:r w:rsidRPr="00911203">
              <w:rPr>
                <w:rFonts w:ascii="HelveticaNeueLT Pro 45 Lt" w:hAnsi="HelveticaNeueLT Pro 45 Lt" w:cs="Arial"/>
                <w:bCs/>
                <w:i/>
              </w:rPr>
              <w:t xml:space="preserve">Open your heart to people who never imagined they would need your help. </w:t>
            </w:r>
            <w:r w:rsidRPr="00911203">
              <w:rPr>
                <w:rFonts w:ascii="HelveticaNeueLT Pro 45 Lt" w:hAnsi="HelveticaNeueLT Pro 45 Lt" w:cs="Arial"/>
                <w:bCs/>
              </w:rPr>
              <w:t xml:space="preserve">Collect these </w:t>
            </w:r>
            <w:r w:rsidR="003B502A" w:rsidRPr="003B502A">
              <w:rPr>
                <w:rFonts w:ascii="HelveticaNeueLT Pro 45 Lt" w:hAnsi="HelveticaNeueLT Pro 45 Lt" w:cs="Arial"/>
                <w:b/>
                <w:bCs/>
                <w:i/>
              </w:rPr>
              <w:t xml:space="preserve">new or gently used </w:t>
            </w:r>
            <w:r w:rsidRPr="003B502A">
              <w:rPr>
                <w:rFonts w:ascii="HelveticaNeueLT Pro 45 Lt" w:hAnsi="HelveticaNeueLT Pro 45 Lt" w:cs="Arial"/>
                <w:b/>
                <w:bCs/>
                <w:i/>
              </w:rPr>
              <w:t>items</w:t>
            </w:r>
            <w:r w:rsidRPr="00911203">
              <w:rPr>
                <w:rFonts w:ascii="HelveticaNeueLT Pro 45 Lt" w:hAnsi="HelveticaNeueLT Pro 45 Lt" w:cs="Arial"/>
                <w:bCs/>
              </w:rPr>
              <w:t xml:space="preserve"> and drop them off at</w:t>
            </w:r>
            <w:r w:rsidR="00801A9A">
              <w:rPr>
                <w:rFonts w:ascii="HelveticaNeueLT Pro 45 Lt" w:hAnsi="HelveticaNeueLT Pro 45 Lt" w:cs="Arial"/>
                <w:bCs/>
              </w:rPr>
              <w:t xml:space="preserve"> your local YMCA branch </w:t>
            </w:r>
            <w:proofErr w:type="gramStart"/>
            <w:r w:rsidR="00801A9A">
              <w:rPr>
                <w:rFonts w:ascii="HelveticaNeueLT Pro 45 Lt" w:hAnsi="HelveticaNeueLT Pro 45 Lt" w:cs="Arial"/>
                <w:bCs/>
              </w:rPr>
              <w:t xml:space="preserve">between </w:t>
            </w:r>
            <w:r w:rsidR="00906D0B">
              <w:rPr>
                <w:rFonts w:ascii="HelveticaNeueLT Pro 45 Lt" w:hAnsi="HelveticaNeueLT Pro 45 Lt" w:cs="Arial"/>
                <w:bCs/>
              </w:rPr>
              <w:t xml:space="preserve"> </w:t>
            </w:r>
            <w:r w:rsidR="00801A9A">
              <w:rPr>
                <w:rFonts w:ascii="HelveticaNeueLT Pro 45 Lt" w:hAnsi="HelveticaNeueLT Pro 45 Lt" w:cs="Arial"/>
                <w:bCs/>
              </w:rPr>
              <w:t>August</w:t>
            </w:r>
            <w:proofErr w:type="gramEnd"/>
            <w:r w:rsidR="00801A9A">
              <w:rPr>
                <w:rFonts w:ascii="HelveticaNeueLT Pro 45 Lt" w:hAnsi="HelveticaNeueLT Pro 45 Lt" w:cs="Arial"/>
                <w:bCs/>
              </w:rPr>
              <w:t xml:space="preserve"> 15-19.</w:t>
            </w:r>
          </w:p>
          <w:p w:rsidR="00911203" w:rsidRDefault="00911203" w:rsidP="00D72896">
            <w:pPr>
              <w:rPr>
                <w:rFonts w:ascii="HelveticaNeueLT Pro 45 Lt" w:hAnsi="HelveticaNeueLT Pro 45 Lt" w:cs="Arial"/>
                <w:bCs/>
              </w:rPr>
            </w:pPr>
          </w:p>
          <w:p w:rsidR="00420639" w:rsidRDefault="00AC66D4" w:rsidP="00906D0B">
            <w:pPr>
              <w:rPr>
                <w:rFonts w:ascii="HelveticaNeueLT Pro 45 Lt" w:hAnsi="HelveticaNeueLT Pro 45 Lt" w:cs="Arial"/>
                <w:bCs/>
              </w:rPr>
            </w:pPr>
            <w:r w:rsidRPr="00420639">
              <w:rPr>
                <w:rFonts w:ascii="HelveticaNeueLT Pro 45 Lt" w:hAnsi="HelveticaNeueLT Pro 45 Lt" w:cs="Arial"/>
                <w:bCs/>
              </w:rPr>
              <w:t xml:space="preserve">Visit </w:t>
            </w:r>
            <w:hyperlink r:id="rId11" w:history="1">
              <w:r w:rsidRPr="00420639">
                <w:rPr>
                  <w:rStyle w:val="Hyperlink"/>
                  <w:rFonts w:ascii="HelveticaNeueLT Pro 45 Lt" w:hAnsi="HelveticaNeueLT Pro 45 Lt" w:cs="Arial"/>
                  <w:bCs/>
                </w:rPr>
                <w:t>www.csb.org</w:t>
              </w:r>
            </w:hyperlink>
            <w:r w:rsidRPr="00420639">
              <w:rPr>
                <w:rFonts w:ascii="HelveticaNeueLT Pro 45 Lt" w:hAnsi="HelveticaNeueLT Pro 45 Lt" w:cs="Arial"/>
                <w:bCs/>
              </w:rPr>
              <w:t xml:space="preserve"> </w:t>
            </w:r>
            <w:r w:rsidR="003B6C67" w:rsidRPr="00420639">
              <w:rPr>
                <w:rFonts w:ascii="HelveticaNeueLT Pro 45 Lt" w:hAnsi="HelveticaNeueLT Pro 45 Lt" w:cs="Arial"/>
                <w:bCs/>
              </w:rPr>
              <w:t>to learn about volunteer opportunities at the new shelter.</w:t>
            </w:r>
          </w:p>
          <w:p w:rsidR="00906D0B" w:rsidRPr="00906D0B" w:rsidRDefault="00906D0B" w:rsidP="00906D0B">
            <w:pPr>
              <w:rPr>
                <w:rFonts w:ascii="HelveticaNeueLT Pro 45 Lt" w:hAnsi="HelveticaNeueLT Pro 45 Lt" w:cs="Arial"/>
                <w:bCs/>
              </w:rPr>
            </w:pPr>
          </w:p>
          <w:p w:rsidR="002D5040" w:rsidRPr="00854E21" w:rsidRDefault="00854E21" w:rsidP="00D72896">
            <w:pPr>
              <w:spacing w:after="120"/>
              <w:rPr>
                <w:rFonts w:ascii="HelveticaNeueLT Pro 65 Md" w:hAnsi="HelveticaNeueLT Pro 65 Md" w:cs="Arial"/>
                <w:bCs/>
                <w:sz w:val="23"/>
                <w:szCs w:val="23"/>
              </w:rPr>
            </w:pPr>
            <w:r w:rsidRPr="00854E21">
              <w:rPr>
                <w:rFonts w:ascii="HelveticaNeueLT Pro 65 Md" w:hAnsi="HelveticaNeueLT Pro 65 Md" w:cs="Arial"/>
                <w:bCs/>
                <w:sz w:val="23"/>
                <w:szCs w:val="23"/>
              </w:rPr>
              <w:t>Questions?</w:t>
            </w:r>
          </w:p>
          <w:p w:rsidR="002D5040" w:rsidRPr="00420639" w:rsidRDefault="00854E21" w:rsidP="007A3F1F">
            <w:pPr>
              <w:spacing w:after="120"/>
              <w:rPr>
                <w:rFonts w:ascii="HelveticaNeueLT Pro 45 Lt" w:hAnsi="HelveticaNeueLT Pro 45 Lt"/>
              </w:rPr>
            </w:pPr>
            <w:r w:rsidRPr="00420639">
              <w:rPr>
                <w:rFonts w:ascii="HelveticaNeueLT Pro 45 Lt" w:hAnsi="HelveticaNeueLT Pro 45 Lt" w:cs="Arial"/>
                <w:bCs/>
              </w:rPr>
              <w:t>C</w:t>
            </w:r>
            <w:r w:rsidR="0017188B" w:rsidRPr="00420639">
              <w:rPr>
                <w:rFonts w:ascii="HelveticaNeueLT Pro 45 Lt" w:hAnsi="HelveticaNeueLT Pro 45 Lt" w:cs="Arial"/>
                <w:bCs/>
              </w:rPr>
              <w:t xml:space="preserve">ontact </w:t>
            </w:r>
            <w:r w:rsidR="0062577A" w:rsidRPr="00420639">
              <w:rPr>
                <w:rFonts w:ascii="HelveticaNeueLT Pro 45 Lt" w:hAnsi="HelveticaNeueLT Pro 45 Lt" w:cs="Arial"/>
                <w:bCs/>
              </w:rPr>
              <w:t>Charity Eilerman</w:t>
            </w:r>
            <w:r w:rsidRPr="00420639">
              <w:rPr>
                <w:rFonts w:ascii="HelveticaNeueLT Pro 45 Lt" w:hAnsi="HelveticaNeueLT Pro 45 Lt" w:cs="Arial"/>
                <w:bCs/>
              </w:rPr>
              <w:t xml:space="preserve"> at </w:t>
            </w:r>
            <w:r w:rsidR="0062577A" w:rsidRPr="00420639">
              <w:rPr>
                <w:rFonts w:ascii="HelveticaNeueLT Pro 45 Lt" w:hAnsi="HelveticaNeueLT Pro 45 Lt" w:cs="Arial"/>
                <w:bCs/>
              </w:rPr>
              <w:t>614.</w:t>
            </w:r>
            <w:r w:rsidR="007A3F1F" w:rsidRPr="00420639">
              <w:rPr>
                <w:rFonts w:ascii="HelveticaNeueLT Pro 45 Lt" w:hAnsi="HelveticaNeueLT Pro 45 Lt" w:cs="Arial"/>
                <w:bCs/>
              </w:rPr>
              <w:t>715.2545</w:t>
            </w:r>
            <w:r w:rsidR="0017188B" w:rsidRPr="00420639">
              <w:rPr>
                <w:rFonts w:ascii="HelveticaNeueLT Pro 45 Lt" w:hAnsi="HelveticaNeueLT Pro 45 Lt" w:cs="Arial"/>
                <w:bCs/>
              </w:rPr>
              <w:t xml:space="preserve"> or </w:t>
            </w:r>
            <w:hyperlink r:id="rId12" w:history="1">
              <w:r w:rsidR="00420639" w:rsidRPr="00DC054D">
                <w:rPr>
                  <w:rStyle w:val="Hyperlink"/>
                  <w:rFonts w:ascii="HelveticaNeueLT Pro 45 Lt" w:hAnsi="HelveticaNeueLT Pro 45 Lt" w:cs="Arial"/>
                  <w:bCs/>
                </w:rPr>
                <w:t>ceilerman@csb.org</w:t>
              </w:r>
            </w:hyperlink>
            <w:r w:rsidR="00BA3F97" w:rsidRPr="00420639">
              <w:rPr>
                <w:rFonts w:ascii="HelveticaNeueLT Pro 45 Lt" w:hAnsi="HelveticaNeueLT Pro 45 Lt" w:cs="Arial"/>
                <w:bCs/>
              </w:rPr>
              <w:t>.</w:t>
            </w:r>
            <w:r w:rsidR="00420639">
              <w:rPr>
                <w:rFonts w:ascii="HelveticaNeueLT Pro 45 Lt" w:hAnsi="HelveticaNeueLT Pro 45 Lt" w:cs="Arial"/>
                <w:bCs/>
              </w:rPr>
              <w:t xml:space="preserve"> </w:t>
            </w:r>
          </w:p>
        </w:tc>
      </w:tr>
    </w:tbl>
    <w:p w:rsidR="004A1F7D" w:rsidRPr="00035596" w:rsidRDefault="004A1F7D" w:rsidP="00035596">
      <w:pPr>
        <w:tabs>
          <w:tab w:val="left" w:pos="3210"/>
        </w:tabs>
      </w:pPr>
    </w:p>
    <w:sectPr w:rsidR="004A1F7D" w:rsidRPr="00035596" w:rsidSect="00035596">
      <w:pgSz w:w="12240" w:h="15840"/>
      <w:pgMar w:top="5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80" w:rsidRDefault="004C6F80" w:rsidP="007050A4">
      <w:pPr>
        <w:spacing w:after="0"/>
      </w:pPr>
      <w:r>
        <w:separator/>
      </w:r>
    </w:p>
  </w:endnote>
  <w:endnote w:type="continuationSeparator" w:id="0">
    <w:p w:rsidR="004C6F80" w:rsidRDefault="004C6F80" w:rsidP="007050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Heavy">
    <w:altName w:val="85 Helvetica Heavy"/>
    <w:panose1 w:val="00000000000000000000"/>
    <w:charset w:val="4D"/>
    <w:family w:val="roman"/>
    <w:notTrueType/>
    <w:pitch w:val="default"/>
    <w:sig w:usb0="00000003" w:usb1="00000000" w:usb2="00000000" w:usb3="00000000" w:csb0="00000001" w:csb1="00000000"/>
  </w:font>
  <w:font w:name="HelveticaNeueLT Pro 45 Lt">
    <w:altName w:val="Corbel"/>
    <w:panose1 w:val="00000000000000000000"/>
    <w:charset w:val="00"/>
    <w:family w:val="swiss"/>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80" w:rsidRDefault="004C6F80" w:rsidP="007050A4">
      <w:pPr>
        <w:spacing w:after="0"/>
      </w:pPr>
      <w:r>
        <w:separator/>
      </w:r>
    </w:p>
  </w:footnote>
  <w:footnote w:type="continuationSeparator" w:id="0">
    <w:p w:rsidR="004C6F80" w:rsidRDefault="004C6F80" w:rsidP="007050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D5DA1"/>
    <w:multiLevelType w:val="hybridMultilevel"/>
    <w:tmpl w:val="71C629A0"/>
    <w:lvl w:ilvl="0" w:tplc="FF1202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FB54FE"/>
    <w:multiLevelType w:val="hybridMultilevel"/>
    <w:tmpl w:val="D6DAF15A"/>
    <w:lvl w:ilvl="0" w:tplc="FF1202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E063A9"/>
    <w:multiLevelType w:val="hybridMultilevel"/>
    <w:tmpl w:val="48B22544"/>
    <w:lvl w:ilvl="0" w:tplc="67DAB4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E6B48"/>
    <w:multiLevelType w:val="hybridMultilevel"/>
    <w:tmpl w:val="F97CC6AC"/>
    <w:lvl w:ilvl="0" w:tplc="FF1202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A4BC3"/>
    <w:multiLevelType w:val="hybridMultilevel"/>
    <w:tmpl w:val="E02EDCE8"/>
    <w:lvl w:ilvl="0" w:tplc="BF3CE190">
      <w:start w:val="1"/>
      <w:numFmt w:val="decimal"/>
      <w:lvlText w:val="%1."/>
      <w:lvlJc w:val="left"/>
      <w:pPr>
        <w:ind w:left="720" w:hanging="360"/>
      </w:pPr>
      <w:rPr>
        <w:rFonts w:ascii="HelveticaNeueLT Pro 65 Md" w:hAnsi="HelveticaNeueLT Pro 65 Md" w:hint="default"/>
        <w:b w:val="0"/>
        <w:color w:val="8E82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40"/>
    <w:rsid w:val="00035596"/>
    <w:rsid w:val="0005161F"/>
    <w:rsid w:val="00060187"/>
    <w:rsid w:val="000845B8"/>
    <w:rsid w:val="000C23F8"/>
    <w:rsid w:val="00141336"/>
    <w:rsid w:val="00170082"/>
    <w:rsid w:val="0017188B"/>
    <w:rsid w:val="001768C7"/>
    <w:rsid w:val="001B608E"/>
    <w:rsid w:val="001D23F4"/>
    <w:rsid w:val="001F116C"/>
    <w:rsid w:val="001F3307"/>
    <w:rsid w:val="0020396A"/>
    <w:rsid w:val="00206641"/>
    <w:rsid w:val="00212578"/>
    <w:rsid w:val="0021469A"/>
    <w:rsid w:val="002C29DC"/>
    <w:rsid w:val="002D5040"/>
    <w:rsid w:val="003A0838"/>
    <w:rsid w:val="003B502A"/>
    <w:rsid w:val="003B6C67"/>
    <w:rsid w:val="00405A9D"/>
    <w:rsid w:val="00420639"/>
    <w:rsid w:val="004311E1"/>
    <w:rsid w:val="00471BA8"/>
    <w:rsid w:val="00475B12"/>
    <w:rsid w:val="004A1F7D"/>
    <w:rsid w:val="004A684D"/>
    <w:rsid w:val="004C6F80"/>
    <w:rsid w:val="00502F89"/>
    <w:rsid w:val="0053628A"/>
    <w:rsid w:val="00574A15"/>
    <w:rsid w:val="005E54CF"/>
    <w:rsid w:val="0062577A"/>
    <w:rsid w:val="00650E1F"/>
    <w:rsid w:val="00653C8E"/>
    <w:rsid w:val="0068705D"/>
    <w:rsid w:val="006E75A2"/>
    <w:rsid w:val="007050A4"/>
    <w:rsid w:val="00797195"/>
    <w:rsid w:val="007A3F1F"/>
    <w:rsid w:val="007A6888"/>
    <w:rsid w:val="007D06F9"/>
    <w:rsid w:val="007D65F0"/>
    <w:rsid w:val="007E0185"/>
    <w:rsid w:val="007E263F"/>
    <w:rsid w:val="007F22DC"/>
    <w:rsid w:val="007F4ACC"/>
    <w:rsid w:val="00801A9A"/>
    <w:rsid w:val="0080272C"/>
    <w:rsid w:val="0080600C"/>
    <w:rsid w:val="00812B3A"/>
    <w:rsid w:val="00813EEE"/>
    <w:rsid w:val="00853890"/>
    <w:rsid w:val="00854E21"/>
    <w:rsid w:val="00862F69"/>
    <w:rsid w:val="00874BA1"/>
    <w:rsid w:val="008C1EF1"/>
    <w:rsid w:val="00906D0B"/>
    <w:rsid w:val="00911203"/>
    <w:rsid w:val="009338DA"/>
    <w:rsid w:val="009A671B"/>
    <w:rsid w:val="009E5499"/>
    <w:rsid w:val="00A07603"/>
    <w:rsid w:val="00A1346A"/>
    <w:rsid w:val="00A76704"/>
    <w:rsid w:val="00AC66D4"/>
    <w:rsid w:val="00B35C6A"/>
    <w:rsid w:val="00B5332E"/>
    <w:rsid w:val="00B60048"/>
    <w:rsid w:val="00BA3F97"/>
    <w:rsid w:val="00BB0DE7"/>
    <w:rsid w:val="00C90FCD"/>
    <w:rsid w:val="00CB6E75"/>
    <w:rsid w:val="00D72896"/>
    <w:rsid w:val="00D75543"/>
    <w:rsid w:val="00D825E1"/>
    <w:rsid w:val="00D92CC3"/>
    <w:rsid w:val="00DB3CC8"/>
    <w:rsid w:val="00DB702C"/>
    <w:rsid w:val="00DC7C6D"/>
    <w:rsid w:val="00DD6FF3"/>
    <w:rsid w:val="00DE602D"/>
    <w:rsid w:val="00E235A3"/>
    <w:rsid w:val="00E2553F"/>
    <w:rsid w:val="00E532F9"/>
    <w:rsid w:val="00E95684"/>
    <w:rsid w:val="00F075A2"/>
    <w:rsid w:val="00F7183C"/>
    <w:rsid w:val="00FA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D504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ListParagraph">
    <w:name w:val="List Paragraph"/>
    <w:basedOn w:val="Normal"/>
    <w:uiPriority w:val="34"/>
    <w:qFormat/>
    <w:rsid w:val="002D5040"/>
    <w:pPr>
      <w:ind w:left="720"/>
      <w:contextualSpacing/>
    </w:pPr>
  </w:style>
  <w:style w:type="character" w:styleId="Hyperlink">
    <w:name w:val="Hyperlink"/>
    <w:basedOn w:val="DefaultParagraphFont"/>
    <w:uiPriority w:val="99"/>
    <w:unhideWhenUsed/>
    <w:rsid w:val="002D5040"/>
    <w:rPr>
      <w:color w:val="0000FF" w:themeColor="hyperlink"/>
      <w:u w:val="single"/>
    </w:rPr>
  </w:style>
  <w:style w:type="paragraph" w:styleId="BalloonText">
    <w:name w:val="Balloon Text"/>
    <w:basedOn w:val="Normal"/>
    <w:link w:val="BalloonTextChar"/>
    <w:uiPriority w:val="99"/>
    <w:semiHidden/>
    <w:unhideWhenUsed/>
    <w:rsid w:val="002D50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040"/>
    <w:rPr>
      <w:rFonts w:ascii="Tahoma" w:hAnsi="Tahoma" w:cs="Tahoma"/>
      <w:sz w:val="16"/>
      <w:szCs w:val="16"/>
    </w:rPr>
  </w:style>
  <w:style w:type="paragraph" w:styleId="Header">
    <w:name w:val="header"/>
    <w:basedOn w:val="Normal"/>
    <w:link w:val="HeaderChar"/>
    <w:uiPriority w:val="99"/>
    <w:semiHidden/>
    <w:unhideWhenUsed/>
    <w:rsid w:val="007050A4"/>
    <w:pPr>
      <w:tabs>
        <w:tab w:val="center" w:pos="4680"/>
        <w:tab w:val="right" w:pos="9360"/>
      </w:tabs>
      <w:spacing w:after="0"/>
    </w:pPr>
  </w:style>
  <w:style w:type="character" w:customStyle="1" w:styleId="HeaderChar">
    <w:name w:val="Header Char"/>
    <w:basedOn w:val="DefaultParagraphFont"/>
    <w:link w:val="Header"/>
    <w:uiPriority w:val="99"/>
    <w:semiHidden/>
    <w:rsid w:val="007050A4"/>
  </w:style>
  <w:style w:type="paragraph" w:styleId="Footer">
    <w:name w:val="footer"/>
    <w:basedOn w:val="Normal"/>
    <w:link w:val="FooterChar"/>
    <w:uiPriority w:val="99"/>
    <w:semiHidden/>
    <w:unhideWhenUsed/>
    <w:rsid w:val="007050A4"/>
    <w:pPr>
      <w:tabs>
        <w:tab w:val="center" w:pos="4680"/>
        <w:tab w:val="right" w:pos="9360"/>
      </w:tabs>
      <w:spacing w:after="0"/>
    </w:pPr>
  </w:style>
  <w:style w:type="character" w:customStyle="1" w:styleId="FooterChar">
    <w:name w:val="Footer Char"/>
    <w:basedOn w:val="DefaultParagraphFont"/>
    <w:link w:val="Footer"/>
    <w:uiPriority w:val="99"/>
    <w:semiHidden/>
    <w:rsid w:val="007050A4"/>
  </w:style>
  <w:style w:type="paragraph" w:styleId="BodyText2">
    <w:name w:val="Body Text 2"/>
    <w:basedOn w:val="Normal"/>
    <w:link w:val="BodyText2Char"/>
    <w:rsid w:val="00E532F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532F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D504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ListParagraph">
    <w:name w:val="List Paragraph"/>
    <w:basedOn w:val="Normal"/>
    <w:uiPriority w:val="34"/>
    <w:qFormat/>
    <w:rsid w:val="002D5040"/>
    <w:pPr>
      <w:ind w:left="720"/>
      <w:contextualSpacing/>
    </w:pPr>
  </w:style>
  <w:style w:type="character" w:styleId="Hyperlink">
    <w:name w:val="Hyperlink"/>
    <w:basedOn w:val="DefaultParagraphFont"/>
    <w:uiPriority w:val="99"/>
    <w:unhideWhenUsed/>
    <w:rsid w:val="002D5040"/>
    <w:rPr>
      <w:color w:val="0000FF" w:themeColor="hyperlink"/>
      <w:u w:val="single"/>
    </w:rPr>
  </w:style>
  <w:style w:type="paragraph" w:styleId="BalloonText">
    <w:name w:val="Balloon Text"/>
    <w:basedOn w:val="Normal"/>
    <w:link w:val="BalloonTextChar"/>
    <w:uiPriority w:val="99"/>
    <w:semiHidden/>
    <w:unhideWhenUsed/>
    <w:rsid w:val="002D50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040"/>
    <w:rPr>
      <w:rFonts w:ascii="Tahoma" w:hAnsi="Tahoma" w:cs="Tahoma"/>
      <w:sz w:val="16"/>
      <w:szCs w:val="16"/>
    </w:rPr>
  </w:style>
  <w:style w:type="paragraph" w:styleId="Header">
    <w:name w:val="header"/>
    <w:basedOn w:val="Normal"/>
    <w:link w:val="HeaderChar"/>
    <w:uiPriority w:val="99"/>
    <w:semiHidden/>
    <w:unhideWhenUsed/>
    <w:rsid w:val="007050A4"/>
    <w:pPr>
      <w:tabs>
        <w:tab w:val="center" w:pos="4680"/>
        <w:tab w:val="right" w:pos="9360"/>
      </w:tabs>
      <w:spacing w:after="0"/>
    </w:pPr>
  </w:style>
  <w:style w:type="character" w:customStyle="1" w:styleId="HeaderChar">
    <w:name w:val="Header Char"/>
    <w:basedOn w:val="DefaultParagraphFont"/>
    <w:link w:val="Header"/>
    <w:uiPriority w:val="99"/>
    <w:semiHidden/>
    <w:rsid w:val="007050A4"/>
  </w:style>
  <w:style w:type="paragraph" w:styleId="Footer">
    <w:name w:val="footer"/>
    <w:basedOn w:val="Normal"/>
    <w:link w:val="FooterChar"/>
    <w:uiPriority w:val="99"/>
    <w:semiHidden/>
    <w:unhideWhenUsed/>
    <w:rsid w:val="007050A4"/>
    <w:pPr>
      <w:tabs>
        <w:tab w:val="center" w:pos="4680"/>
        <w:tab w:val="right" w:pos="9360"/>
      </w:tabs>
      <w:spacing w:after="0"/>
    </w:pPr>
  </w:style>
  <w:style w:type="character" w:customStyle="1" w:styleId="FooterChar">
    <w:name w:val="Footer Char"/>
    <w:basedOn w:val="DefaultParagraphFont"/>
    <w:link w:val="Footer"/>
    <w:uiPriority w:val="99"/>
    <w:semiHidden/>
    <w:rsid w:val="007050A4"/>
  </w:style>
  <w:style w:type="paragraph" w:styleId="BodyText2">
    <w:name w:val="Body Text 2"/>
    <w:basedOn w:val="Normal"/>
    <w:link w:val="BodyText2Char"/>
    <w:rsid w:val="00E532F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532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eilerman@c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b.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Sue Darby</cp:lastModifiedBy>
  <cp:revision>2</cp:revision>
  <cp:lastPrinted>2014-06-12T12:36:00Z</cp:lastPrinted>
  <dcterms:created xsi:type="dcterms:W3CDTF">2015-07-30T17:55:00Z</dcterms:created>
  <dcterms:modified xsi:type="dcterms:W3CDTF">2015-07-30T17:55:00Z</dcterms:modified>
</cp:coreProperties>
</file>